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C1A" w:rsidRDefault="00D46434">
      <w:pPr>
        <w:pStyle w:val="Titleofthepaper"/>
        <w:rPr>
          <w:noProof w:val="0"/>
          <w:lang w:val="en-GB"/>
        </w:rPr>
      </w:pPr>
      <w:bookmarkStart w:id="0" w:name="Title_2"/>
      <w:r w:rsidRPr="00D46434">
        <w:rPr>
          <w:bCs/>
          <w:noProof w:val="0"/>
          <w:lang w:val="en-GB"/>
        </w:rPr>
        <w:t>Use of Probe Vehicles to Measure Road Ride Quality</w:t>
      </w:r>
    </w:p>
    <w:p w:rsidR="00D46434" w:rsidRPr="00D46434" w:rsidRDefault="00D46434" w:rsidP="00D46434">
      <w:pPr>
        <w:pStyle w:val="AuthorAffilliation"/>
        <w:spacing w:before="240"/>
      </w:pPr>
      <w:bookmarkStart w:id="1" w:name="Author_1"/>
      <w:bookmarkEnd w:id="0"/>
      <w:r w:rsidRPr="00D46434">
        <w:t>Samer Katicha</w:t>
      </w:r>
      <w:r w:rsidRPr="00D46434">
        <w:rPr>
          <w:vertAlign w:val="superscript"/>
        </w:rPr>
        <w:t xml:space="preserve"> 1</w:t>
      </w:r>
      <w:r>
        <w:t xml:space="preserve">and </w:t>
      </w:r>
      <w:r w:rsidRPr="00D46434">
        <w:t>Gerardo W. Flintsch</w:t>
      </w:r>
      <w:r w:rsidRPr="00D46434">
        <w:rPr>
          <w:vertAlign w:val="superscript"/>
        </w:rPr>
        <w:t>2</w:t>
      </w:r>
      <w:bookmarkEnd w:id="1"/>
    </w:p>
    <w:p w:rsidR="00D46434" w:rsidRPr="00D46434" w:rsidRDefault="00D46434" w:rsidP="00D46434">
      <w:pPr>
        <w:pStyle w:val="AuthorAffilliation"/>
      </w:pPr>
      <w:r w:rsidRPr="00D46434">
        <w:rPr>
          <w:rFonts w:hint="eastAsia"/>
        </w:rPr>
        <w:t>（</w:t>
      </w:r>
      <w:r w:rsidRPr="00D46434">
        <w:rPr>
          <w:vertAlign w:val="superscript"/>
        </w:rPr>
        <w:t>1</w:t>
      </w:r>
      <w:r w:rsidRPr="00D46434">
        <w:t xml:space="preserve"> Virginia Tech Transportation Institute, Blacksburg, Virginia, USA, </w:t>
      </w:r>
      <w:hyperlink r:id="rId8" w:history="1">
        <w:r w:rsidRPr="00D46434">
          <w:rPr>
            <w:rStyle w:val="Hyperlink"/>
          </w:rPr>
          <w:t>skaticha@vt.edu</w:t>
        </w:r>
      </w:hyperlink>
      <w:r w:rsidRPr="00D46434">
        <w:t>)</w:t>
      </w:r>
    </w:p>
    <w:p w:rsidR="00D46434" w:rsidRPr="00D46434" w:rsidRDefault="00D46434" w:rsidP="00D46434">
      <w:pPr>
        <w:pStyle w:val="AuthorAffilliation"/>
      </w:pPr>
      <w:r w:rsidRPr="00D46434">
        <w:rPr>
          <w:rFonts w:hint="eastAsia"/>
        </w:rPr>
        <w:t>(</w:t>
      </w:r>
      <w:r w:rsidRPr="00D46434">
        <w:rPr>
          <w:rFonts w:hint="eastAsia"/>
          <w:vertAlign w:val="superscript"/>
        </w:rPr>
        <w:t xml:space="preserve">2 </w:t>
      </w:r>
      <w:r w:rsidRPr="00D46434">
        <w:t xml:space="preserve">Virginia Tech, Blacksburg, Virginia, USA, </w:t>
      </w:r>
      <w:hyperlink r:id="rId9" w:history="1">
        <w:r w:rsidRPr="00D46434">
          <w:rPr>
            <w:rStyle w:val="Hyperlink"/>
          </w:rPr>
          <w:t>flintsch@vt.edu</w:t>
        </w:r>
      </w:hyperlink>
      <w:r w:rsidRPr="00D46434">
        <w:rPr>
          <w:rFonts w:hint="eastAsia"/>
        </w:rPr>
        <w:t>)</w:t>
      </w:r>
    </w:p>
    <w:p w:rsidR="00A47C1A" w:rsidRDefault="00A47C1A">
      <w:pPr>
        <w:pStyle w:val="AuthorAffilliation"/>
        <w:rPr>
          <w:noProof w:val="0"/>
          <w:lang w:eastAsia="zh-CN"/>
        </w:rPr>
      </w:pPr>
    </w:p>
    <w:p w:rsidR="00D46434" w:rsidRPr="00D46434" w:rsidRDefault="00D46434">
      <w:pPr>
        <w:pStyle w:val="AuthorAffilliation"/>
        <w:rPr>
          <w:noProof w:val="0"/>
          <w:lang w:eastAsia="zh-CN"/>
        </w:rPr>
      </w:pPr>
    </w:p>
    <w:p w:rsidR="00A47C1A" w:rsidRDefault="00A47C1A">
      <w:pPr>
        <w:pStyle w:val="HeaderAbs"/>
        <w:rPr>
          <w:lang w:val="en-GB"/>
        </w:rPr>
      </w:pPr>
      <w:r>
        <w:rPr>
          <w:lang w:val="en-GB"/>
        </w:rPr>
        <w:t>ABSTRACT</w:t>
      </w:r>
    </w:p>
    <w:p w:rsidR="00D46434" w:rsidRPr="00D46434" w:rsidRDefault="00D46434" w:rsidP="00D46434">
      <w:pPr>
        <w:rPr>
          <w:bCs/>
          <w:lang w:val="en-US" w:eastAsia="zh-CN"/>
        </w:rPr>
      </w:pPr>
      <w:r w:rsidRPr="00D46434">
        <w:rPr>
          <w:bCs/>
          <w:lang w:val="en-US" w:eastAsia="zh-CN"/>
        </w:rPr>
        <w:t xml:space="preserve">In this paper, we compare roadway roughness measured using a probe vehicle to roadway roughness calculated from the measured profile using an inertial profiler. Roughness is characterized as vehicle body vertical acceleration and mean international roughness index (MIRI), which approximates the international roughness index (IRI) of a full car (rather than a quarter </w:t>
      </w:r>
      <w:proofErr w:type="gramStart"/>
      <w:r w:rsidRPr="00D46434">
        <w:rPr>
          <w:bCs/>
          <w:lang w:val="en-US" w:eastAsia="zh-CN"/>
        </w:rPr>
        <w:t>car</w:t>
      </w:r>
      <w:proofErr w:type="gramEnd"/>
      <w:r w:rsidRPr="00D46434">
        <w:rPr>
          <w:bCs/>
          <w:lang w:val="en-US" w:eastAsia="zh-CN"/>
        </w:rPr>
        <w:t>). The reason the MIRI is used rather than the IRI is that acceleration measurements obtained from a probe represent the response of the full car rather than a quarter car. An important aspect of this paper is that the same physical quantities are compared rather than obtaining a correlation between two different physical quantities. The results suggest that roughness calculated from probe vehicle measurements is comparable to roughness calculated from the measured profile however; the investigation also revealed that data sampling frequency and quarter car parameters, specifically suspension damping and tire stiffness, can have a significant effect on the measured MIRI.</w:t>
      </w:r>
    </w:p>
    <w:p w:rsidR="003F0D4E" w:rsidRPr="00D46434" w:rsidRDefault="003F0D4E" w:rsidP="00D37281">
      <w:pPr>
        <w:rPr>
          <w:b/>
          <w:lang w:val="en-US" w:eastAsia="zh-CN"/>
        </w:rPr>
      </w:pPr>
    </w:p>
    <w:p w:rsidR="00E72BF1" w:rsidRDefault="00E72BF1" w:rsidP="00D37281">
      <w:pPr>
        <w:rPr>
          <w:b/>
          <w:lang w:eastAsia="zh-CN"/>
        </w:rPr>
      </w:pPr>
    </w:p>
    <w:p w:rsidR="00D37281" w:rsidRDefault="00D37281" w:rsidP="00D37281">
      <w:pPr>
        <w:rPr>
          <w:lang w:eastAsia="zh-CN"/>
        </w:rPr>
      </w:pPr>
      <w:r w:rsidRPr="00D37281">
        <w:rPr>
          <w:b/>
          <w:lang w:eastAsia="zh-CN"/>
        </w:rPr>
        <w:t>Keywords</w:t>
      </w:r>
      <w:r>
        <w:rPr>
          <w:rFonts w:hint="eastAsia"/>
          <w:lang w:eastAsia="zh-CN"/>
        </w:rPr>
        <w:t>:</w:t>
      </w:r>
      <w:r>
        <w:rPr>
          <w:lang w:eastAsia="zh-CN"/>
        </w:rPr>
        <w:t xml:space="preserve"> </w:t>
      </w:r>
      <w:r w:rsidR="00D46434">
        <w:rPr>
          <w:lang w:eastAsia="zh-CN"/>
        </w:rPr>
        <w:t>Road Roughness, Probe Vehicle, Inertial Profiler, International Roughness Index (IRI), Mean International Roughness Index (MIRI)</w:t>
      </w:r>
      <w:bookmarkStart w:id="2" w:name="_GoBack"/>
      <w:bookmarkEnd w:id="2"/>
    </w:p>
    <w:p w:rsidR="00D37281" w:rsidRPr="00D37281" w:rsidRDefault="00D37281" w:rsidP="00D37281">
      <w:pPr>
        <w:rPr>
          <w:lang w:eastAsia="zh-CN"/>
        </w:rPr>
      </w:pPr>
    </w:p>
    <w:sectPr w:rsidR="00D37281" w:rsidRPr="00D37281">
      <w:footerReference w:type="default" r:id="rId10"/>
      <w:headerReference w:type="first" r:id="rId11"/>
      <w:pgSz w:w="11906" w:h="16838" w:code="9"/>
      <w:pgMar w:top="1134" w:right="1134" w:bottom="1134" w:left="1134" w:header="907" w:footer="90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DB" w:rsidRDefault="00874FDB">
      <w:r>
        <w:separator/>
      </w:r>
    </w:p>
  </w:endnote>
  <w:endnote w:type="continuationSeparator" w:id="0">
    <w:p w:rsidR="00874FDB" w:rsidRDefault="0087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C1A" w:rsidRDefault="00A47C1A">
    <w:pPr>
      <w:pStyle w:val="Footer"/>
      <w:jc w:val="center"/>
    </w:pPr>
  </w:p>
  <w:p w:rsidR="00A47C1A" w:rsidRDefault="00A47C1A">
    <w:pPr>
      <w:pStyle w:val="Footer"/>
      <w:jc w:val="center"/>
    </w:pPr>
    <w:r>
      <w:t>S-XX.YY-</w:t>
    </w:r>
    <w:r>
      <w:fldChar w:fldCharType="begin"/>
    </w:r>
    <w:r>
      <w:instrText xml:space="preserve"> PAGE </w:instrText>
    </w:r>
    <w:r>
      <w:fldChar w:fldCharType="separate"/>
    </w:r>
    <w:r w:rsidR="003F0D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DB" w:rsidRDefault="00874FDB">
      <w:r>
        <w:separator/>
      </w:r>
    </w:p>
  </w:footnote>
  <w:footnote w:type="continuationSeparator" w:id="0">
    <w:p w:rsidR="00874FDB" w:rsidRDefault="00874F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0D4E" w:rsidRDefault="00E72BF1" w:rsidP="003F0D4E">
    <w:pPr>
      <w:pStyle w:val="Header"/>
      <w:ind w:firstLine="0"/>
    </w:pPr>
    <w:r>
      <w:t>RPUG</w:t>
    </w:r>
    <w:r w:rsidR="003F0D4E">
      <w:t xml:space="preserve"> 201</w:t>
    </w:r>
    <w:r>
      <w:t>3</w:t>
    </w:r>
    <w:r w:rsidR="003F0D4E">
      <w:tab/>
    </w:r>
    <w:r w:rsidR="003F0D4E">
      <w:tab/>
      <w:t>Abstract</w:t>
    </w:r>
  </w:p>
  <w:p w:rsidR="003F0D4E" w:rsidRDefault="003F0D4E" w:rsidP="003F0D4E">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388F062F"/>
    <w:multiLevelType w:val="multilevel"/>
    <w:tmpl w:val="5462B154"/>
    <w:lvl w:ilvl="0">
      <w:start w:val="1"/>
      <w:numFmt w:val="decimal"/>
      <w:pStyle w:val="Heading1"/>
      <w:lvlText w:val="%1"/>
      <w:lvlJc w:val="left"/>
      <w:pPr>
        <w:tabs>
          <w:tab w:val="num" w:pos="855"/>
        </w:tabs>
        <w:ind w:left="855" w:hanging="855"/>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11"/>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882"/>
    <w:rsid w:val="000C6B38"/>
    <w:rsid w:val="00106E2B"/>
    <w:rsid w:val="001B7618"/>
    <w:rsid w:val="001F4C3D"/>
    <w:rsid w:val="00221357"/>
    <w:rsid w:val="0030251D"/>
    <w:rsid w:val="003D6088"/>
    <w:rsid w:val="003E2137"/>
    <w:rsid w:val="003F0D4E"/>
    <w:rsid w:val="004334AC"/>
    <w:rsid w:val="004E18AE"/>
    <w:rsid w:val="00791B36"/>
    <w:rsid w:val="007A3234"/>
    <w:rsid w:val="00802DB3"/>
    <w:rsid w:val="00847489"/>
    <w:rsid w:val="00874FDB"/>
    <w:rsid w:val="008841D0"/>
    <w:rsid w:val="008D4882"/>
    <w:rsid w:val="008F34C8"/>
    <w:rsid w:val="009100B0"/>
    <w:rsid w:val="009A0F15"/>
    <w:rsid w:val="009D1451"/>
    <w:rsid w:val="009D778B"/>
    <w:rsid w:val="00A22607"/>
    <w:rsid w:val="00A34769"/>
    <w:rsid w:val="00A47C1A"/>
    <w:rsid w:val="00A561CE"/>
    <w:rsid w:val="00A77868"/>
    <w:rsid w:val="00AD143E"/>
    <w:rsid w:val="00B640D0"/>
    <w:rsid w:val="00C44A15"/>
    <w:rsid w:val="00CE2EFB"/>
    <w:rsid w:val="00CF092C"/>
    <w:rsid w:val="00D06220"/>
    <w:rsid w:val="00D37281"/>
    <w:rsid w:val="00D46434"/>
    <w:rsid w:val="00E17929"/>
    <w:rsid w:val="00E46B39"/>
    <w:rsid w:val="00E71BFD"/>
    <w:rsid w:val="00E72BF1"/>
    <w:rsid w:val="00E747DE"/>
    <w:rsid w:val="00EE4E79"/>
    <w:rsid w:val="00F07D04"/>
    <w:rsid w:val="00FB091C"/>
    <w:rsid w:val="00FF42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ind w:firstLine="567"/>
      <w:jc w:val="both"/>
    </w:pPr>
    <w:rPr>
      <w:sz w:val="24"/>
      <w:lang w:val="en-GB" w:eastAsia="en-US"/>
    </w:rPr>
  </w:style>
  <w:style w:type="paragraph" w:styleId="Heading1">
    <w:name w:val="heading 1"/>
    <w:next w:val="Normal"/>
    <w:qFormat/>
    <w:pPr>
      <w:keepNext/>
      <w:numPr>
        <w:numId w:val="1"/>
      </w:numPr>
      <w:spacing w:before="240" w:after="240"/>
      <w:outlineLvl w:val="0"/>
    </w:pPr>
    <w:rPr>
      <w:b/>
      <w:caps/>
      <w:noProof/>
      <w:sz w:val="24"/>
      <w:lang w:eastAsia="en-US"/>
    </w:rPr>
  </w:style>
  <w:style w:type="paragraph" w:styleId="Heading2">
    <w:name w:val="heading 2"/>
    <w:basedOn w:val="Normal"/>
    <w:next w:val="Normal"/>
    <w:qFormat/>
    <w:pPr>
      <w:keepNext/>
      <w:numPr>
        <w:ilvl w:val="1"/>
        <w:numId w:val="1"/>
      </w:numPr>
      <w:spacing w:after="240"/>
      <w:outlineLvl w:val="1"/>
    </w:pPr>
    <w:rPr>
      <w:b/>
    </w:rPr>
  </w:style>
  <w:style w:type="paragraph" w:styleId="Heading3">
    <w:name w:val="heading 3"/>
    <w:basedOn w:val="Normal"/>
    <w:next w:val="Normal"/>
    <w:qFormat/>
    <w:pPr>
      <w:keepNext/>
      <w:numPr>
        <w:ilvl w:val="2"/>
        <w:numId w:val="1"/>
      </w:numPr>
      <w:tabs>
        <w:tab w:val="clear" w:pos="855"/>
      </w:tabs>
      <w:spacing w:after="240"/>
      <w:ind w:left="567" w:hanging="567"/>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eastAsia="en-US"/>
    </w:rPr>
  </w:style>
  <w:style w:type="paragraph" w:customStyle="1" w:styleId="Authorname">
    <w:name w:val="Author name"/>
    <w:pPr>
      <w:spacing w:before="240"/>
      <w:jc w:val="center"/>
    </w:pPr>
    <w:rPr>
      <w:b/>
      <w:sz w:val="24"/>
      <w:lang w:eastAsia="en-US"/>
    </w:rPr>
  </w:style>
  <w:style w:type="paragraph" w:customStyle="1" w:styleId="AuthorAffilliation">
    <w:name w:val="Author Affilliation"/>
    <w:pPr>
      <w:jc w:val="center"/>
    </w:pPr>
    <w:rPr>
      <w:noProof/>
      <w:sz w:val="24"/>
      <w:lang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rPr>
      <w:sz w:val="24"/>
      <w:lang w:val="en-US" w:eastAsia="en-US" w:bidi="ar-SA"/>
    </w:rPr>
  </w:style>
  <w:style w:type="paragraph" w:styleId="CommentSubject">
    <w:name w:val="annotation subject"/>
    <w:basedOn w:val="CommentText"/>
    <w:next w:val="CommentText"/>
    <w:link w:val="CommentSubjectChar"/>
    <w:rsid w:val="00C44A15"/>
    <w:rPr>
      <w:b/>
      <w:bCs/>
    </w:rPr>
  </w:style>
  <w:style w:type="character" w:customStyle="1" w:styleId="CommentTextChar">
    <w:name w:val="Comment Text Char"/>
    <w:link w:val="CommentText"/>
    <w:semiHidden/>
    <w:rsid w:val="00C44A15"/>
    <w:rPr>
      <w:lang w:val="en-GB"/>
    </w:rPr>
  </w:style>
  <w:style w:type="character" w:customStyle="1" w:styleId="CommentSubjectChar">
    <w:name w:val="Comment Subject Char"/>
    <w:link w:val="CommentSubject"/>
    <w:rsid w:val="00C44A15"/>
    <w:rPr>
      <w:b/>
      <w:bCs/>
      <w:lang w:val="en-GB"/>
    </w:rPr>
  </w:style>
  <w:style w:type="paragraph" w:styleId="BalloonText">
    <w:name w:val="Balloon Text"/>
    <w:basedOn w:val="Normal"/>
    <w:link w:val="BalloonTextChar"/>
    <w:rsid w:val="00C44A15"/>
    <w:rPr>
      <w:rFonts w:ascii="Tahoma" w:hAnsi="Tahoma" w:cs="Tahoma"/>
      <w:sz w:val="16"/>
      <w:szCs w:val="16"/>
    </w:rPr>
  </w:style>
  <w:style w:type="character" w:customStyle="1" w:styleId="BalloonTextChar">
    <w:name w:val="Balloon Text Char"/>
    <w:link w:val="BalloonText"/>
    <w:rsid w:val="00C44A15"/>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katicha@vt.ed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lintsch@vt.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FER-ZVNE</Company>
  <LinksUpToDate>false</LinksUpToDate>
  <CharactersWithSpaces>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Dubrobnik 2006</dc:subject>
  <dc:creator>Kiky</dc:creator>
  <cp:keywords>Dubrovnik, Croatia, nuclear</cp:keywords>
  <dc:description>Dubrovnik, Croatia, 21-26 May 2006</dc:description>
  <cp:lastModifiedBy>Edgar de León Izeppi</cp:lastModifiedBy>
  <cp:revision>2</cp:revision>
  <cp:lastPrinted>2006-01-27T22:23:00Z</cp:lastPrinted>
  <dcterms:created xsi:type="dcterms:W3CDTF">2013-07-30T21:49:00Z</dcterms:created>
  <dcterms:modified xsi:type="dcterms:W3CDTF">2013-07-30T21:49:00Z</dcterms:modified>
</cp:coreProperties>
</file>