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C1A" w:rsidRDefault="00B75525">
      <w:pPr>
        <w:pStyle w:val="Titleofthepaper"/>
        <w:rPr>
          <w:noProof w:val="0"/>
          <w:lang w:val="en-GB"/>
        </w:rPr>
      </w:pPr>
      <w:bookmarkStart w:id="0" w:name="Title_2"/>
      <w:r>
        <w:rPr>
          <w:noProof w:val="0"/>
          <w:lang w:val="en-GB"/>
        </w:rPr>
        <w:t>Instantaneous IRI</w:t>
      </w:r>
      <w:r w:rsidR="00A47C1A">
        <w:rPr>
          <w:noProof w:val="0"/>
          <w:lang w:val="en-GB"/>
        </w:rPr>
        <w:t xml:space="preserve"> </w:t>
      </w:r>
    </w:p>
    <w:p w:rsidR="00A47C1A" w:rsidRPr="003F0D4E" w:rsidRDefault="00E55FB0">
      <w:pPr>
        <w:pStyle w:val="Authorname"/>
        <w:rPr>
          <w:b w:val="0"/>
          <w:vertAlign w:val="superscript"/>
          <w:lang w:val="en-GB"/>
        </w:rPr>
      </w:pPr>
      <w:bookmarkStart w:id="1" w:name="Author_1"/>
      <w:bookmarkEnd w:id="0"/>
      <w:r>
        <w:rPr>
          <w:b w:val="0"/>
          <w:lang w:val="en-GB"/>
        </w:rPr>
        <w:t>John Ferris</w:t>
      </w:r>
      <w:r w:rsidR="003F0D4E">
        <w:rPr>
          <w:b w:val="0"/>
          <w:vertAlign w:val="superscript"/>
          <w:lang w:val="en-GB"/>
        </w:rPr>
        <w:t>1</w:t>
      </w:r>
      <w:r w:rsidR="00A47C1A" w:rsidRPr="00E747DE">
        <w:rPr>
          <w:b w:val="0"/>
          <w:lang w:val="en-GB"/>
        </w:rPr>
        <w:t xml:space="preserve">, </w:t>
      </w:r>
      <w:bookmarkEnd w:id="1"/>
      <w:r>
        <w:rPr>
          <w:b w:val="0"/>
          <w:lang w:val="en-GB"/>
        </w:rPr>
        <w:t>Steve Karamihas – if he chooses to…</w:t>
      </w:r>
      <w:r w:rsidR="003F0D4E">
        <w:rPr>
          <w:b w:val="0"/>
          <w:vertAlign w:val="superscript"/>
          <w:lang w:val="en-GB"/>
        </w:rPr>
        <w:t>2</w:t>
      </w:r>
    </w:p>
    <w:p w:rsidR="00E55FB0" w:rsidRPr="00E55FB0" w:rsidRDefault="00E747DE" w:rsidP="00E55FB0">
      <w:pPr>
        <w:pStyle w:val="AuthorAffilliation"/>
        <w:rPr>
          <w:noProof w:val="0"/>
          <w:lang w:val="en-GB" w:eastAsia="zh-CN"/>
        </w:rPr>
      </w:pPr>
      <w:r>
        <w:rPr>
          <w:rFonts w:hint="eastAsia"/>
          <w:noProof w:val="0"/>
          <w:lang w:val="en-GB" w:eastAsia="zh-CN"/>
        </w:rPr>
        <w:t>（</w:t>
      </w:r>
      <w:r w:rsidR="003F0D4E">
        <w:rPr>
          <w:noProof w:val="0"/>
          <w:vertAlign w:val="superscript"/>
          <w:lang w:val="en-GB" w:eastAsia="zh-CN"/>
        </w:rPr>
        <w:t>1</w:t>
      </w:r>
      <w:r w:rsidR="00E55FB0">
        <w:rPr>
          <w:noProof w:val="0"/>
          <w:lang w:val="en-GB"/>
        </w:rPr>
        <w:t>Virginia Tech</w:t>
      </w:r>
      <w:r>
        <w:rPr>
          <w:rFonts w:hint="eastAsia"/>
          <w:noProof w:val="0"/>
          <w:lang w:val="en-GB" w:eastAsia="zh-CN"/>
        </w:rPr>
        <w:t>，</w:t>
      </w:r>
      <w:r w:rsidR="00E55FB0" w:rsidRPr="00E55FB0">
        <w:rPr>
          <w:noProof w:val="0"/>
          <w:lang w:val="en-GB" w:eastAsia="zh-CN"/>
        </w:rPr>
        <w:t>Mechanical Engineering (MC0238)</w:t>
      </w:r>
    </w:p>
    <w:p w:rsidR="00E55FB0" w:rsidRPr="00E55FB0" w:rsidRDefault="00E55FB0" w:rsidP="00E55FB0">
      <w:pPr>
        <w:pStyle w:val="AuthorAffilliation"/>
        <w:rPr>
          <w:noProof w:val="0"/>
          <w:lang w:val="en-GB" w:eastAsia="zh-CN"/>
        </w:rPr>
      </w:pPr>
      <w:r w:rsidRPr="00E55FB0">
        <w:rPr>
          <w:noProof w:val="0"/>
          <w:lang w:val="en-GB" w:eastAsia="zh-CN"/>
        </w:rPr>
        <w:t xml:space="preserve">Durham Hall, RM 143, Virginia Tech </w:t>
      </w:r>
    </w:p>
    <w:p w:rsidR="00E55FB0" w:rsidRPr="00E55FB0" w:rsidRDefault="00E55FB0" w:rsidP="00E55FB0">
      <w:pPr>
        <w:pStyle w:val="AuthorAffilliation"/>
        <w:rPr>
          <w:noProof w:val="0"/>
          <w:lang w:val="en-GB" w:eastAsia="zh-CN"/>
        </w:rPr>
      </w:pPr>
      <w:r w:rsidRPr="00E55FB0">
        <w:rPr>
          <w:noProof w:val="0"/>
          <w:lang w:val="en-GB" w:eastAsia="zh-CN"/>
        </w:rPr>
        <w:t>1145 Perry St</w:t>
      </w:r>
    </w:p>
    <w:p w:rsidR="00E747DE" w:rsidRDefault="00E55FB0" w:rsidP="00E55FB0">
      <w:pPr>
        <w:pStyle w:val="AuthorAffilliation"/>
        <w:rPr>
          <w:noProof w:val="0"/>
          <w:lang w:val="en-GB" w:eastAsia="zh-CN"/>
        </w:rPr>
      </w:pPr>
      <w:r w:rsidRPr="00E55FB0">
        <w:rPr>
          <w:noProof w:val="0"/>
          <w:lang w:val="en-GB" w:eastAsia="zh-CN"/>
        </w:rPr>
        <w:t>Blacksburg, VA 24061</w:t>
      </w:r>
      <w:r w:rsidR="00A47C1A">
        <w:rPr>
          <w:noProof w:val="0"/>
          <w:lang w:val="en-GB"/>
        </w:rPr>
        <w:t xml:space="preserve">, </w:t>
      </w:r>
      <w:r>
        <w:rPr>
          <w:noProof w:val="0"/>
          <w:lang w:val="en-GB"/>
        </w:rPr>
        <w:t>USA</w:t>
      </w:r>
      <w:r w:rsidR="00E747DE">
        <w:rPr>
          <w:rFonts w:hint="eastAsia"/>
          <w:noProof w:val="0"/>
          <w:lang w:val="en-GB" w:eastAsia="zh-CN"/>
        </w:rPr>
        <w:t xml:space="preserve">, </w:t>
      </w:r>
      <w:r>
        <w:rPr>
          <w:noProof w:val="0"/>
          <w:lang w:val="en-GB" w:eastAsia="zh-CN"/>
        </w:rPr>
        <w:t>jbferris@vt.edu</w:t>
      </w:r>
      <w:r w:rsidR="00E747DE">
        <w:rPr>
          <w:rFonts w:hint="eastAsia"/>
          <w:noProof w:val="0"/>
          <w:lang w:val="en-GB" w:eastAsia="zh-CN"/>
        </w:rPr>
        <w:t>）</w:t>
      </w:r>
    </w:p>
    <w:p w:rsidR="00A47C1A" w:rsidRDefault="00E747DE">
      <w:pPr>
        <w:pStyle w:val="AuthorAffilliation"/>
        <w:rPr>
          <w:noProof w:val="0"/>
          <w:lang w:val="en-GB" w:eastAsia="zh-CN"/>
        </w:rPr>
      </w:pPr>
      <w:r>
        <w:rPr>
          <w:rFonts w:hint="eastAsia"/>
          <w:noProof w:val="0"/>
          <w:lang w:val="en-GB" w:eastAsia="zh-CN"/>
        </w:rPr>
        <w:t>(</w:t>
      </w:r>
      <w:r w:rsidRPr="003F0D4E">
        <w:rPr>
          <w:rFonts w:hint="eastAsia"/>
          <w:noProof w:val="0"/>
          <w:vertAlign w:val="superscript"/>
          <w:lang w:val="en-GB" w:eastAsia="zh-CN"/>
        </w:rPr>
        <w:t xml:space="preserve">2 </w:t>
      </w:r>
      <w:r w:rsidR="00E55FB0">
        <w:rPr>
          <w:noProof w:val="0"/>
          <w:lang w:val="en-GB"/>
        </w:rPr>
        <w:t>UMTRI</w:t>
      </w:r>
      <w:r>
        <w:rPr>
          <w:rFonts w:hint="eastAsia"/>
          <w:noProof w:val="0"/>
          <w:lang w:val="en-GB" w:eastAsia="zh-CN"/>
        </w:rPr>
        <w:t>，</w:t>
      </w:r>
      <w:r>
        <w:rPr>
          <w:rFonts w:hint="eastAsia"/>
          <w:noProof w:val="0"/>
          <w:lang w:val="en-GB" w:eastAsia="zh-CN"/>
        </w:rPr>
        <w:t>A</w:t>
      </w:r>
      <w:r w:rsidR="003F0D4E">
        <w:rPr>
          <w:noProof w:val="0"/>
          <w:lang w:val="en-GB" w:eastAsia="zh-CN"/>
        </w:rPr>
        <w:t>d</w:t>
      </w:r>
      <w:r>
        <w:rPr>
          <w:rFonts w:hint="eastAsia"/>
          <w:noProof w:val="0"/>
          <w:lang w:val="en-GB" w:eastAsia="zh-CN"/>
        </w:rPr>
        <w:t>dress</w:t>
      </w:r>
      <w:r>
        <w:rPr>
          <w:noProof w:val="0"/>
          <w:lang w:val="en-GB"/>
        </w:rPr>
        <w:t>, Country</w:t>
      </w:r>
      <w:r>
        <w:rPr>
          <w:rFonts w:hint="eastAsia"/>
          <w:noProof w:val="0"/>
          <w:lang w:val="en-GB" w:eastAsia="zh-CN"/>
        </w:rPr>
        <w:t>, email)</w:t>
      </w:r>
    </w:p>
    <w:p w:rsidR="00A47C1A" w:rsidRDefault="00A47C1A">
      <w:pPr>
        <w:pStyle w:val="HeaderAbs"/>
        <w:rPr>
          <w:lang w:val="en-GB"/>
        </w:rPr>
      </w:pPr>
      <w:r>
        <w:rPr>
          <w:lang w:val="en-GB"/>
        </w:rPr>
        <w:t>ABSTRACT</w:t>
      </w:r>
    </w:p>
    <w:p w:rsidR="003F0D4E" w:rsidRPr="00B75525" w:rsidRDefault="00B75525" w:rsidP="00D37281">
      <w:r w:rsidRPr="00B75525">
        <w:rPr>
          <w:lang w:eastAsia="zh-CN"/>
        </w:rPr>
        <w:t>For many years the standard measure for road roughness has been the International Roughness Index (IRI).  It is simple, based on historical engineering methods, and provides a suitable measure of the suspension travel of a passenger car.</w:t>
      </w:r>
      <w:r>
        <w:rPr>
          <w:lang w:eastAsia="zh-CN"/>
        </w:rPr>
        <w:t xml:space="preserve">  Currently, the use of the IRI is limited to average roughness estimates over some stretch of road.  More localized estimates of roughness are not possible since there is a</w:t>
      </w:r>
      <w:r>
        <w:t xml:space="preserve">n inherent delay between the excitation from the road and the dynamic response of the vehicle due to that excitation.  </w:t>
      </w:r>
      <w:r>
        <w:t>Since the IRI is not a Linear Time-Invariant function of suspension travel, tools such as supe</w:t>
      </w:r>
      <w:r w:rsidRPr="00B75525">
        <w:t>rposition cannot aid in developing an instantaneous IRI.</w:t>
      </w:r>
    </w:p>
    <w:p w:rsidR="00B75525" w:rsidRPr="00B75525" w:rsidRDefault="00B75525" w:rsidP="00B75525">
      <w:pPr>
        <w:rPr>
          <w:lang w:eastAsia="zh-CN"/>
        </w:rPr>
      </w:pPr>
      <w:r w:rsidRPr="00B75525">
        <w:rPr>
          <w:lang w:eastAsia="zh-CN"/>
        </w:rPr>
        <w:t>In this work the instantaneous IRI is developed in two steps.  First, the contribution to the IRI from each suspension response is calculated.  This response happens as a result of the previous road excitations.  The second step, therefore, is to calculate the contribution of each of these previous excitations to this single suspension response.  In this way the mapping form the excitation to the suspension response to the IRI is established.</w:t>
      </w:r>
      <w:r>
        <w:rPr>
          <w:lang w:eastAsia="zh-CN"/>
        </w:rPr>
        <w:t xml:space="preserve">  </w:t>
      </w:r>
      <w:r w:rsidRPr="00B75525">
        <w:rPr>
          <w:lang w:eastAsia="zh-CN"/>
        </w:rPr>
        <w:t xml:space="preserve">One constraint in the development of the instantaneous IRI is that the average of the instantaneous IRIs converges to the IRI for the entire length of road.  If the instantaneous IRI at every horizontal location were, say, 5m/km, then the IRI for a long stretch of this road must be 5 m/km.  </w:t>
      </w:r>
      <w:r>
        <w:rPr>
          <w:lang w:eastAsia="zh-CN"/>
        </w:rPr>
        <w:t xml:space="preserve">A simple form of the instantaneous IRI is possible when a consistent velocity is used throughout a </w:t>
      </w:r>
      <w:r w:rsidR="00C3513F">
        <w:rPr>
          <w:lang w:eastAsia="zh-CN"/>
        </w:rPr>
        <w:t>complete run, but a more complex form can be used when varying velocities are necessary.  This development of an Instantaneous IRI (IIRI) allows much finer detail in defining the localized roughness, aiding in the development of smoother roads and better riding vehicles.</w:t>
      </w:r>
    </w:p>
    <w:p w:rsidR="00E72BF1" w:rsidRPr="00B75525" w:rsidRDefault="00E72BF1" w:rsidP="00D37281">
      <w:pPr>
        <w:rPr>
          <w:lang w:eastAsia="zh-CN"/>
        </w:rPr>
      </w:pPr>
    </w:p>
    <w:p w:rsidR="00E72BF1" w:rsidRPr="00B75525" w:rsidRDefault="00E72BF1" w:rsidP="00D37281">
      <w:pPr>
        <w:rPr>
          <w:lang w:eastAsia="zh-CN"/>
        </w:rPr>
      </w:pPr>
    </w:p>
    <w:p w:rsidR="00E72BF1" w:rsidRDefault="00E72BF1" w:rsidP="00D37281">
      <w:pPr>
        <w:rPr>
          <w:b/>
          <w:lang w:eastAsia="zh-CN"/>
        </w:rPr>
      </w:pPr>
      <w:bookmarkStart w:id="2" w:name="_GoBack"/>
      <w:bookmarkEnd w:id="2"/>
    </w:p>
    <w:p w:rsidR="00D37281" w:rsidRDefault="00D37281" w:rsidP="00D37281">
      <w:pPr>
        <w:rPr>
          <w:lang w:eastAsia="zh-CN"/>
        </w:rPr>
      </w:pPr>
      <w:r w:rsidRPr="00D37281">
        <w:rPr>
          <w:b/>
          <w:lang w:eastAsia="zh-CN"/>
        </w:rPr>
        <w:t>Keywords</w:t>
      </w:r>
      <w:r>
        <w:rPr>
          <w:rFonts w:hint="eastAsia"/>
          <w:lang w:eastAsia="zh-CN"/>
        </w:rPr>
        <w:t>:</w:t>
      </w:r>
      <w:r>
        <w:rPr>
          <w:lang w:eastAsia="zh-CN"/>
        </w:rPr>
        <w:t xml:space="preserve"> </w:t>
      </w:r>
      <w:r w:rsidR="00757085">
        <w:rPr>
          <w:lang w:eastAsia="zh-CN"/>
        </w:rPr>
        <w:t>Instantaneous IRI, International Roughness Index</w:t>
      </w:r>
      <w:r>
        <w:rPr>
          <w:lang w:eastAsia="zh-CN"/>
        </w:rPr>
        <w:t xml:space="preserve"> </w:t>
      </w:r>
    </w:p>
    <w:p w:rsidR="00D37281" w:rsidRPr="00D37281" w:rsidRDefault="00D37281" w:rsidP="00D37281">
      <w:pPr>
        <w:rPr>
          <w:lang w:eastAsia="zh-CN"/>
        </w:rPr>
      </w:pPr>
    </w:p>
    <w:sectPr w:rsidR="00D37281" w:rsidRPr="00D37281">
      <w:footerReference w:type="default" r:id="rId8"/>
      <w:headerReference w:type="first" r:id="rId9"/>
      <w:pgSz w:w="11906" w:h="16838" w:code="9"/>
      <w:pgMar w:top="1134" w:right="1134" w:bottom="1134" w:left="1134" w:header="907" w:footer="90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20E" w:rsidRDefault="00D1020E">
      <w:r>
        <w:separator/>
      </w:r>
    </w:p>
  </w:endnote>
  <w:endnote w:type="continuationSeparator" w:id="0">
    <w:p w:rsidR="00D1020E" w:rsidRDefault="00D10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C1A" w:rsidRDefault="00A47C1A">
    <w:pPr>
      <w:pStyle w:val="Footer"/>
      <w:jc w:val="center"/>
    </w:pPr>
  </w:p>
  <w:p w:rsidR="00A47C1A" w:rsidRDefault="00A47C1A">
    <w:pPr>
      <w:pStyle w:val="Footer"/>
      <w:jc w:val="center"/>
    </w:pPr>
    <w:r>
      <w:t>S-XX.YY-</w:t>
    </w:r>
    <w:r>
      <w:fldChar w:fldCharType="begin"/>
    </w:r>
    <w:r>
      <w:instrText xml:space="preserve"> PAGE </w:instrText>
    </w:r>
    <w:r>
      <w:fldChar w:fldCharType="separate"/>
    </w:r>
    <w:r w:rsidR="003F0D4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20E" w:rsidRDefault="00D1020E">
      <w:r>
        <w:separator/>
      </w:r>
    </w:p>
  </w:footnote>
  <w:footnote w:type="continuationSeparator" w:id="0">
    <w:p w:rsidR="00D1020E" w:rsidRDefault="00D102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D4E" w:rsidRDefault="00E72BF1" w:rsidP="003F0D4E">
    <w:pPr>
      <w:pStyle w:val="Header"/>
      <w:ind w:firstLine="0"/>
    </w:pPr>
    <w:r>
      <w:t>RPUG</w:t>
    </w:r>
    <w:r w:rsidR="003F0D4E">
      <w:t xml:space="preserve"> 201</w:t>
    </w:r>
    <w:r>
      <w:t>3</w:t>
    </w:r>
    <w:r w:rsidR="003F0D4E">
      <w:tab/>
    </w:r>
    <w:r w:rsidR="003F0D4E">
      <w:tab/>
      <w:t>Abstract</w:t>
    </w:r>
  </w:p>
  <w:p w:rsidR="003F0D4E" w:rsidRDefault="003F0D4E" w:rsidP="003F0D4E">
    <w:pPr>
      <w:pStyle w:val="Heade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nsid w:val="388F062F"/>
    <w:multiLevelType w:val="multilevel"/>
    <w:tmpl w:val="5462B154"/>
    <w:lvl w:ilvl="0">
      <w:start w:val="1"/>
      <w:numFmt w:val="decimal"/>
      <w:pStyle w:val="Heading1"/>
      <w:lvlText w:val="%1"/>
      <w:lvlJc w:val="left"/>
      <w:pPr>
        <w:tabs>
          <w:tab w:val="num" w:pos="855"/>
        </w:tabs>
        <w:ind w:left="855" w:hanging="855"/>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1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882"/>
    <w:rsid w:val="000C6B38"/>
    <w:rsid w:val="00106E2B"/>
    <w:rsid w:val="001B7618"/>
    <w:rsid w:val="001F4C3D"/>
    <w:rsid w:val="00221357"/>
    <w:rsid w:val="0030251D"/>
    <w:rsid w:val="003D6088"/>
    <w:rsid w:val="003F0D4E"/>
    <w:rsid w:val="004334AC"/>
    <w:rsid w:val="004E18AE"/>
    <w:rsid w:val="006D1A3E"/>
    <w:rsid w:val="00757085"/>
    <w:rsid w:val="00791B36"/>
    <w:rsid w:val="007A3234"/>
    <w:rsid w:val="00802DB3"/>
    <w:rsid w:val="00847489"/>
    <w:rsid w:val="00874FDB"/>
    <w:rsid w:val="008841D0"/>
    <w:rsid w:val="008D4882"/>
    <w:rsid w:val="008F34C8"/>
    <w:rsid w:val="009100B0"/>
    <w:rsid w:val="009A0F15"/>
    <w:rsid w:val="009D1451"/>
    <w:rsid w:val="009D778B"/>
    <w:rsid w:val="00A22607"/>
    <w:rsid w:val="00A34769"/>
    <w:rsid w:val="00A47C1A"/>
    <w:rsid w:val="00A561CE"/>
    <w:rsid w:val="00A77868"/>
    <w:rsid w:val="00AD143E"/>
    <w:rsid w:val="00B640D0"/>
    <w:rsid w:val="00B75525"/>
    <w:rsid w:val="00C3513F"/>
    <w:rsid w:val="00C44A15"/>
    <w:rsid w:val="00CE2EFB"/>
    <w:rsid w:val="00CF092C"/>
    <w:rsid w:val="00D06220"/>
    <w:rsid w:val="00D1020E"/>
    <w:rsid w:val="00D37281"/>
    <w:rsid w:val="00E17929"/>
    <w:rsid w:val="00E46B39"/>
    <w:rsid w:val="00E55FB0"/>
    <w:rsid w:val="00E71BFD"/>
    <w:rsid w:val="00E72BF1"/>
    <w:rsid w:val="00E747DE"/>
    <w:rsid w:val="00EE4E79"/>
    <w:rsid w:val="00F07D04"/>
    <w:rsid w:val="00F27EE1"/>
    <w:rsid w:val="00FB091C"/>
    <w:rsid w:val="00FF4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firstLine="567"/>
      <w:jc w:val="both"/>
    </w:pPr>
    <w:rPr>
      <w:sz w:val="24"/>
      <w:lang w:val="en-GB" w:eastAsia="en-US"/>
    </w:rPr>
  </w:style>
  <w:style w:type="paragraph" w:styleId="Heading1">
    <w:name w:val="heading 1"/>
    <w:next w:val="Normal"/>
    <w:qFormat/>
    <w:pPr>
      <w:keepNext/>
      <w:numPr>
        <w:numId w:val="1"/>
      </w:numPr>
      <w:spacing w:before="240" w:after="240"/>
      <w:outlineLvl w:val="0"/>
    </w:pPr>
    <w:rPr>
      <w:b/>
      <w:caps/>
      <w:noProof/>
      <w:sz w:val="24"/>
      <w:lang w:eastAsia="en-US"/>
    </w:rPr>
  </w:style>
  <w:style w:type="paragraph" w:styleId="Heading2">
    <w:name w:val="heading 2"/>
    <w:basedOn w:val="Normal"/>
    <w:next w:val="Normal"/>
    <w:qFormat/>
    <w:pPr>
      <w:keepNext/>
      <w:numPr>
        <w:ilvl w:val="1"/>
        <w:numId w:val="1"/>
      </w:numPr>
      <w:spacing w:after="240"/>
      <w:outlineLvl w:val="1"/>
    </w:pPr>
    <w:rPr>
      <w:b/>
    </w:rPr>
  </w:style>
  <w:style w:type="paragraph" w:styleId="Heading3">
    <w:name w:val="heading 3"/>
    <w:basedOn w:val="Normal"/>
    <w:next w:val="Normal"/>
    <w:qFormat/>
    <w:pPr>
      <w:keepNext/>
      <w:numPr>
        <w:ilvl w:val="2"/>
        <w:numId w:val="1"/>
      </w:numPr>
      <w:tabs>
        <w:tab w:val="clear" w:pos="855"/>
      </w:tabs>
      <w:spacing w:after="240"/>
      <w:ind w:left="567" w:hanging="567"/>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eastAsia="en-US"/>
    </w:rPr>
  </w:style>
  <w:style w:type="paragraph" w:customStyle="1" w:styleId="Authorname">
    <w:name w:val="Author name"/>
    <w:pPr>
      <w:spacing w:before="240"/>
      <w:jc w:val="center"/>
    </w:pPr>
    <w:rPr>
      <w:b/>
      <w:sz w:val="24"/>
      <w:lang w:eastAsia="en-US"/>
    </w:rPr>
  </w:style>
  <w:style w:type="paragraph" w:customStyle="1" w:styleId="AuthorAffilliation">
    <w:name w:val="Author Affilliation"/>
    <w:pPr>
      <w:jc w:val="center"/>
    </w:pPr>
    <w:rPr>
      <w:noProof/>
      <w:sz w:val="24"/>
      <w:lang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pPr>
      <w:tabs>
        <w:tab w:val="center" w:pos="4153"/>
        <w:tab w:val="right" w:pos="9072"/>
      </w:tabs>
    </w:pPr>
    <w:rPr>
      <w:sz w:val="18"/>
      <w:lang w:val="en-US"/>
    </w:rPr>
  </w:style>
  <w:style w:type="paragraph" w:styleId="Footer">
    <w:name w:val="footer"/>
    <w:basedOn w:val="Normal"/>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rPr>
      <w:sz w:val="24"/>
      <w:lang w:val="en-US" w:eastAsia="en-US" w:bidi="ar-SA"/>
    </w:rPr>
  </w:style>
  <w:style w:type="paragraph" w:styleId="CommentSubject">
    <w:name w:val="annotation subject"/>
    <w:basedOn w:val="CommentText"/>
    <w:next w:val="CommentText"/>
    <w:link w:val="CommentSubjectChar"/>
    <w:rsid w:val="00C44A15"/>
    <w:rPr>
      <w:b/>
      <w:bCs/>
    </w:rPr>
  </w:style>
  <w:style w:type="character" w:customStyle="1" w:styleId="CommentTextChar">
    <w:name w:val="Comment Text Char"/>
    <w:link w:val="CommentText"/>
    <w:semiHidden/>
    <w:rsid w:val="00C44A15"/>
    <w:rPr>
      <w:lang w:val="en-GB"/>
    </w:rPr>
  </w:style>
  <w:style w:type="character" w:customStyle="1" w:styleId="CommentSubjectChar">
    <w:name w:val="Comment Subject Char"/>
    <w:link w:val="CommentSubject"/>
    <w:rsid w:val="00C44A15"/>
    <w:rPr>
      <w:b/>
      <w:bCs/>
      <w:lang w:val="en-GB"/>
    </w:rPr>
  </w:style>
  <w:style w:type="paragraph" w:styleId="BalloonText">
    <w:name w:val="Balloon Text"/>
    <w:basedOn w:val="Normal"/>
    <w:link w:val="BalloonTextChar"/>
    <w:rsid w:val="00C44A15"/>
    <w:rPr>
      <w:rFonts w:ascii="Tahoma" w:hAnsi="Tahoma" w:cs="Tahoma"/>
      <w:sz w:val="16"/>
      <w:szCs w:val="16"/>
    </w:rPr>
  </w:style>
  <w:style w:type="character" w:customStyle="1" w:styleId="BalloonTextChar">
    <w:name w:val="Balloon Text Char"/>
    <w:link w:val="BalloonText"/>
    <w:rsid w:val="00C44A15"/>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firstLine="567"/>
      <w:jc w:val="both"/>
    </w:pPr>
    <w:rPr>
      <w:sz w:val="24"/>
      <w:lang w:val="en-GB" w:eastAsia="en-US"/>
    </w:rPr>
  </w:style>
  <w:style w:type="paragraph" w:styleId="Heading1">
    <w:name w:val="heading 1"/>
    <w:next w:val="Normal"/>
    <w:qFormat/>
    <w:pPr>
      <w:keepNext/>
      <w:numPr>
        <w:numId w:val="1"/>
      </w:numPr>
      <w:spacing w:before="240" w:after="240"/>
      <w:outlineLvl w:val="0"/>
    </w:pPr>
    <w:rPr>
      <w:b/>
      <w:caps/>
      <w:noProof/>
      <w:sz w:val="24"/>
      <w:lang w:eastAsia="en-US"/>
    </w:rPr>
  </w:style>
  <w:style w:type="paragraph" w:styleId="Heading2">
    <w:name w:val="heading 2"/>
    <w:basedOn w:val="Normal"/>
    <w:next w:val="Normal"/>
    <w:qFormat/>
    <w:pPr>
      <w:keepNext/>
      <w:numPr>
        <w:ilvl w:val="1"/>
        <w:numId w:val="1"/>
      </w:numPr>
      <w:spacing w:after="240"/>
      <w:outlineLvl w:val="1"/>
    </w:pPr>
    <w:rPr>
      <w:b/>
    </w:rPr>
  </w:style>
  <w:style w:type="paragraph" w:styleId="Heading3">
    <w:name w:val="heading 3"/>
    <w:basedOn w:val="Normal"/>
    <w:next w:val="Normal"/>
    <w:qFormat/>
    <w:pPr>
      <w:keepNext/>
      <w:numPr>
        <w:ilvl w:val="2"/>
        <w:numId w:val="1"/>
      </w:numPr>
      <w:tabs>
        <w:tab w:val="clear" w:pos="855"/>
      </w:tabs>
      <w:spacing w:after="240"/>
      <w:ind w:left="567" w:hanging="567"/>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eastAsia="en-US"/>
    </w:rPr>
  </w:style>
  <w:style w:type="paragraph" w:customStyle="1" w:styleId="Authorname">
    <w:name w:val="Author name"/>
    <w:pPr>
      <w:spacing w:before="240"/>
      <w:jc w:val="center"/>
    </w:pPr>
    <w:rPr>
      <w:b/>
      <w:sz w:val="24"/>
      <w:lang w:eastAsia="en-US"/>
    </w:rPr>
  </w:style>
  <w:style w:type="paragraph" w:customStyle="1" w:styleId="AuthorAffilliation">
    <w:name w:val="Author Affilliation"/>
    <w:pPr>
      <w:jc w:val="center"/>
    </w:pPr>
    <w:rPr>
      <w:noProof/>
      <w:sz w:val="24"/>
      <w:lang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pPr>
      <w:tabs>
        <w:tab w:val="center" w:pos="4153"/>
        <w:tab w:val="right" w:pos="9072"/>
      </w:tabs>
    </w:pPr>
    <w:rPr>
      <w:sz w:val="18"/>
      <w:lang w:val="en-US"/>
    </w:rPr>
  </w:style>
  <w:style w:type="paragraph" w:styleId="Footer">
    <w:name w:val="footer"/>
    <w:basedOn w:val="Normal"/>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rPr>
      <w:sz w:val="24"/>
      <w:lang w:val="en-US" w:eastAsia="en-US" w:bidi="ar-SA"/>
    </w:rPr>
  </w:style>
  <w:style w:type="paragraph" w:styleId="CommentSubject">
    <w:name w:val="annotation subject"/>
    <w:basedOn w:val="CommentText"/>
    <w:next w:val="CommentText"/>
    <w:link w:val="CommentSubjectChar"/>
    <w:rsid w:val="00C44A15"/>
    <w:rPr>
      <w:b/>
      <w:bCs/>
    </w:rPr>
  </w:style>
  <w:style w:type="character" w:customStyle="1" w:styleId="CommentTextChar">
    <w:name w:val="Comment Text Char"/>
    <w:link w:val="CommentText"/>
    <w:semiHidden/>
    <w:rsid w:val="00C44A15"/>
    <w:rPr>
      <w:lang w:val="en-GB"/>
    </w:rPr>
  </w:style>
  <w:style w:type="character" w:customStyle="1" w:styleId="CommentSubjectChar">
    <w:name w:val="Comment Subject Char"/>
    <w:link w:val="CommentSubject"/>
    <w:rsid w:val="00C44A15"/>
    <w:rPr>
      <w:b/>
      <w:bCs/>
      <w:lang w:val="en-GB"/>
    </w:rPr>
  </w:style>
  <w:style w:type="paragraph" w:styleId="BalloonText">
    <w:name w:val="Balloon Text"/>
    <w:basedOn w:val="Normal"/>
    <w:link w:val="BalloonTextChar"/>
    <w:rsid w:val="00C44A15"/>
    <w:rPr>
      <w:rFonts w:ascii="Tahoma" w:hAnsi="Tahoma" w:cs="Tahoma"/>
      <w:sz w:val="16"/>
      <w:szCs w:val="16"/>
    </w:rPr>
  </w:style>
  <w:style w:type="character" w:customStyle="1" w:styleId="BalloonTextChar">
    <w:name w:val="Balloon Text Char"/>
    <w:link w:val="BalloonText"/>
    <w:rsid w:val="00C44A15"/>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DBV2006 Full Paper template Ver 0.dot</Template>
  <TotalTime>1</TotalTime>
  <Pages>1</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Company>FER-ZVNE</Company>
  <LinksUpToDate>false</LinksUpToDate>
  <CharactersWithSpaces>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Dubrobnik 2006</dc:subject>
  <dc:creator>Kiky</dc:creator>
  <cp:keywords>Dubrovnik, Croatia, nuclear</cp:keywords>
  <dc:description>Dubrovnik, Croatia, 21-26 May 2006</dc:description>
  <cp:lastModifiedBy>John Ferris</cp:lastModifiedBy>
  <cp:revision>2</cp:revision>
  <cp:lastPrinted>2006-01-27T22:23:00Z</cp:lastPrinted>
  <dcterms:created xsi:type="dcterms:W3CDTF">2013-07-09T12:43:00Z</dcterms:created>
  <dcterms:modified xsi:type="dcterms:W3CDTF">2013-07-09T12:43:00Z</dcterms:modified>
</cp:coreProperties>
</file>